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3647" w:rsidRDefault="004C3647" w:rsidP="004C364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ZP/</w:t>
      </w:r>
      <w:r w:rsidR="007A500F">
        <w:rPr>
          <w:rFonts w:ascii="Arial" w:hAnsi="Arial" w:cs="Arial"/>
          <w:b/>
          <w:bCs/>
          <w:sz w:val="20"/>
          <w:szCs w:val="20"/>
        </w:rPr>
        <w:t>FESL</w:t>
      </w:r>
      <w:r>
        <w:rPr>
          <w:rFonts w:ascii="Arial" w:hAnsi="Arial" w:cs="Arial"/>
          <w:b/>
          <w:bCs/>
          <w:sz w:val="20"/>
          <w:szCs w:val="20"/>
        </w:rPr>
        <w:t>/1/2025</w:t>
      </w:r>
    </w:p>
    <w:p w:rsidR="004C3647" w:rsidRDefault="004C3647" w:rsidP="004C3647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4C3647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96A2B">
        <w:rPr>
          <w:rFonts w:ascii="Arial" w:hAnsi="Arial" w:cs="Arial"/>
          <w:b/>
          <w:bCs/>
          <w:sz w:val="20"/>
          <w:szCs w:val="20"/>
        </w:rPr>
        <w:t>4</w:t>
      </w:r>
    </w:p>
    <w:p w:rsidR="004C3647" w:rsidRDefault="004C3647" w:rsidP="004C3647">
      <w:pPr>
        <w:jc w:val="right"/>
        <w:rPr>
          <w:rFonts w:ascii="Arial" w:hAnsi="Arial" w:cs="Arial"/>
          <w:b/>
          <w:bCs/>
          <w:sz w:val="20"/>
          <w:szCs w:val="20"/>
        </w:rPr>
      </w:pPr>
    </w:p>
    <w:p w:rsidR="008A2BAF" w:rsidRDefault="008A2BAF" w:rsidP="004C3647">
      <w:pPr>
        <w:jc w:val="right"/>
        <w:rPr>
          <w:rFonts w:ascii="Arial" w:hAnsi="Arial" w:cs="Arial"/>
          <w:b/>
          <w:bCs/>
          <w:sz w:val="20"/>
          <w:szCs w:val="20"/>
        </w:rPr>
      </w:pPr>
    </w:p>
    <w:p w:rsidR="004C3647" w:rsidRPr="004C3647" w:rsidRDefault="004C3647" w:rsidP="004C3647">
      <w:pPr>
        <w:jc w:val="right"/>
        <w:rPr>
          <w:rFonts w:ascii="Arial" w:hAnsi="Arial" w:cs="Arial"/>
          <w:b/>
          <w:bCs/>
          <w:sz w:val="20"/>
          <w:szCs w:val="20"/>
        </w:rPr>
      </w:pPr>
    </w:p>
    <w:p w:rsidR="00A73977" w:rsidRDefault="004F6C81" w:rsidP="008A2BAF">
      <w:pPr>
        <w:spacing w:line="276" w:lineRule="auto"/>
        <w:rPr>
          <w:rFonts w:ascii="Arial" w:hAnsi="Arial" w:cs="Arial"/>
          <w:sz w:val="20"/>
          <w:szCs w:val="20"/>
        </w:rPr>
      </w:pPr>
      <w:r w:rsidRPr="004F6C81">
        <w:rPr>
          <w:rFonts w:ascii="Arial" w:hAnsi="Arial" w:cs="Arial"/>
          <w:sz w:val="20"/>
          <w:szCs w:val="20"/>
        </w:rPr>
        <w:t>Arkusz parametrów ocenianych na podstawie kryterium „Zielone zamówienia”</w:t>
      </w:r>
    </w:p>
    <w:p w:rsidR="008A2BAF" w:rsidRPr="004F6C81" w:rsidRDefault="008A2BAF" w:rsidP="008A2BAF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065" w:type="dxa"/>
        <w:tblInd w:w="-147" w:type="dxa"/>
        <w:tblLook w:val="04A0" w:firstRow="1" w:lastRow="0" w:firstColumn="1" w:lastColumn="0" w:noHBand="0" w:noVBand="1"/>
      </w:tblPr>
      <w:tblGrid>
        <w:gridCol w:w="536"/>
        <w:gridCol w:w="6718"/>
        <w:gridCol w:w="1539"/>
        <w:gridCol w:w="1272"/>
      </w:tblGrid>
      <w:tr w:rsidR="00481F7C" w:rsidRPr="00491A3A" w:rsidTr="00491A3A">
        <w:trPr>
          <w:trHeight w:val="712"/>
        </w:trPr>
        <w:tc>
          <w:tcPr>
            <w:tcW w:w="517" w:type="dxa"/>
            <w:shd w:val="clear" w:color="auto" w:fill="F2F2F2" w:themeFill="background1" w:themeFillShade="F2"/>
            <w:vAlign w:val="center"/>
          </w:tcPr>
          <w:p w:rsidR="004F6C81" w:rsidRPr="00491A3A" w:rsidRDefault="004F6C81" w:rsidP="00491A3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1A3A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6808" w:type="dxa"/>
            <w:shd w:val="clear" w:color="auto" w:fill="F2F2F2" w:themeFill="background1" w:themeFillShade="F2"/>
            <w:vAlign w:val="center"/>
          </w:tcPr>
          <w:p w:rsidR="004F6C81" w:rsidRPr="008A2BAF" w:rsidRDefault="004F6C81" w:rsidP="00491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2BAF">
              <w:rPr>
                <w:rFonts w:ascii="Arial" w:hAnsi="Arial" w:cs="Arial"/>
                <w:b/>
                <w:bCs/>
                <w:sz w:val="20"/>
                <w:szCs w:val="20"/>
              </w:rPr>
              <w:t>Opis kryterium częściowego</w:t>
            </w:r>
          </w:p>
        </w:tc>
        <w:tc>
          <w:tcPr>
            <w:tcW w:w="1464" w:type="dxa"/>
            <w:shd w:val="clear" w:color="auto" w:fill="F2F2F2" w:themeFill="background1" w:themeFillShade="F2"/>
            <w:vAlign w:val="center"/>
          </w:tcPr>
          <w:p w:rsidR="004F6C81" w:rsidRPr="008A2BAF" w:rsidRDefault="004F6C81" w:rsidP="00491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2BAF">
              <w:rPr>
                <w:rFonts w:ascii="Arial" w:hAnsi="Arial" w:cs="Arial"/>
                <w:b/>
                <w:bCs/>
                <w:sz w:val="20"/>
                <w:szCs w:val="20"/>
              </w:rPr>
              <w:t>Podać/wpisać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4F6C81" w:rsidRPr="008A2BAF" w:rsidRDefault="004F6C81" w:rsidP="00491A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2BAF">
              <w:rPr>
                <w:rFonts w:ascii="Arial" w:hAnsi="Arial" w:cs="Arial"/>
                <w:b/>
                <w:bCs/>
                <w:sz w:val="20"/>
                <w:szCs w:val="20"/>
              </w:rPr>
              <w:t>Zakres punktacji</w:t>
            </w:r>
          </w:p>
        </w:tc>
      </w:tr>
      <w:tr w:rsidR="00481F7C" w:rsidRPr="00481F7C" w:rsidTr="00481F7C">
        <w:tc>
          <w:tcPr>
            <w:tcW w:w="517" w:type="dxa"/>
          </w:tcPr>
          <w:p w:rsidR="004F6C81" w:rsidRPr="00481F7C" w:rsidRDefault="004F6C81">
            <w:pPr>
              <w:rPr>
                <w:rFonts w:ascii="Arial" w:hAnsi="Arial" w:cs="Arial"/>
                <w:sz w:val="18"/>
                <w:szCs w:val="18"/>
              </w:rPr>
            </w:pPr>
            <w:r w:rsidRPr="00481F7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808" w:type="dxa"/>
          </w:tcPr>
          <w:p w:rsidR="004F6C81" w:rsidRPr="00481F7C" w:rsidRDefault="004F6C81">
            <w:pPr>
              <w:rPr>
                <w:rFonts w:ascii="Arial" w:hAnsi="Arial" w:cs="Arial"/>
                <w:sz w:val="18"/>
                <w:szCs w:val="18"/>
              </w:rPr>
            </w:pPr>
            <w:r w:rsidRPr="00481F7C">
              <w:rPr>
                <w:rFonts w:ascii="Arial" w:hAnsi="Arial" w:cs="Arial"/>
                <w:sz w:val="18"/>
                <w:szCs w:val="18"/>
              </w:rPr>
              <w:t>Recykling sprzętu:</w:t>
            </w:r>
          </w:p>
          <w:p w:rsidR="004F6C81" w:rsidRPr="00481F7C" w:rsidRDefault="004F6C81" w:rsidP="004F6C81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481F7C">
              <w:rPr>
                <w:rFonts w:ascii="Arial" w:hAnsi="Arial" w:cs="Arial"/>
                <w:sz w:val="18"/>
                <w:szCs w:val="18"/>
              </w:rPr>
              <w:t xml:space="preserve">Oferowany asortyment nie nadaje się do recyklingu- </w:t>
            </w:r>
            <w:r w:rsidRPr="00481F7C">
              <w:rPr>
                <w:rFonts w:ascii="Arial" w:hAnsi="Arial" w:cs="Arial"/>
                <w:b/>
                <w:bCs/>
                <w:sz w:val="18"/>
                <w:szCs w:val="18"/>
              </w:rPr>
              <w:t>0 pkt</w:t>
            </w:r>
          </w:p>
          <w:p w:rsidR="004F6C81" w:rsidRPr="00481F7C" w:rsidRDefault="004F6C81" w:rsidP="004F6C81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481F7C">
              <w:rPr>
                <w:rFonts w:ascii="Arial" w:hAnsi="Arial" w:cs="Arial"/>
                <w:sz w:val="18"/>
                <w:szCs w:val="18"/>
              </w:rPr>
              <w:t>Oferowany asortyment częściowo nadaje się do recyklingu, tj. od 1% do 89%</w:t>
            </w:r>
            <w:r w:rsidR="00481F7C" w:rsidRPr="00481F7C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481F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81F7C" w:rsidRPr="00481F7C">
              <w:rPr>
                <w:rFonts w:ascii="Arial" w:hAnsi="Arial" w:cs="Arial"/>
                <w:b/>
                <w:bCs/>
                <w:sz w:val="18"/>
                <w:szCs w:val="18"/>
              </w:rPr>
              <w:t>5 pkt</w:t>
            </w:r>
          </w:p>
          <w:p w:rsidR="00481F7C" w:rsidRPr="00481F7C" w:rsidRDefault="00481F7C" w:rsidP="004F6C81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481F7C">
              <w:rPr>
                <w:rFonts w:ascii="Arial" w:hAnsi="Arial" w:cs="Arial"/>
                <w:sz w:val="18"/>
                <w:szCs w:val="18"/>
              </w:rPr>
              <w:t xml:space="preserve">Oferowany sprzęt nadaje się do recyklingu w co najmniej 90% - </w:t>
            </w:r>
            <w:r w:rsidRPr="00481F7C">
              <w:rPr>
                <w:rFonts w:ascii="Arial" w:hAnsi="Arial" w:cs="Arial"/>
                <w:b/>
                <w:bCs/>
                <w:sz w:val="18"/>
                <w:szCs w:val="18"/>
              </w:rPr>
              <w:t>10 pkt</w:t>
            </w:r>
          </w:p>
          <w:p w:rsidR="00481F7C" w:rsidRPr="00481F7C" w:rsidRDefault="00481F7C" w:rsidP="00481F7C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4" w:type="dxa"/>
          </w:tcPr>
          <w:p w:rsidR="004F6C81" w:rsidRPr="00481F7C" w:rsidRDefault="004F6C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F6C81" w:rsidRPr="00481F7C" w:rsidRDefault="004F6C81" w:rsidP="004F6C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F7C">
              <w:rPr>
                <w:rFonts w:ascii="Arial" w:hAnsi="Arial" w:cs="Arial"/>
                <w:sz w:val="18"/>
                <w:szCs w:val="18"/>
              </w:rPr>
              <w:t>0-10</w:t>
            </w:r>
          </w:p>
        </w:tc>
      </w:tr>
      <w:tr w:rsidR="00481F7C" w:rsidRPr="00481F7C" w:rsidTr="00481F7C">
        <w:tc>
          <w:tcPr>
            <w:tcW w:w="517" w:type="dxa"/>
          </w:tcPr>
          <w:p w:rsidR="004F6C81" w:rsidRPr="00481F7C" w:rsidRDefault="004F6C81">
            <w:pPr>
              <w:rPr>
                <w:rFonts w:ascii="Arial" w:hAnsi="Arial" w:cs="Arial"/>
                <w:sz w:val="18"/>
                <w:szCs w:val="18"/>
              </w:rPr>
            </w:pPr>
            <w:r w:rsidRPr="00481F7C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808" w:type="dxa"/>
          </w:tcPr>
          <w:p w:rsidR="004F6C81" w:rsidRDefault="00481F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Recykling opakowania: </w:t>
            </w:r>
          </w:p>
          <w:p w:rsidR="00481F7C" w:rsidRPr="00481F7C" w:rsidRDefault="00481F7C" w:rsidP="00481F7C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Opakowanie nie nadaje się do recyklingu – </w:t>
            </w:r>
            <w:r w:rsidRPr="00481F7C">
              <w:rPr>
                <w:rFonts w:ascii="Arial" w:hAnsi="Arial" w:cs="Arial"/>
                <w:b/>
                <w:bCs/>
                <w:sz w:val="18"/>
                <w:szCs w:val="18"/>
              </w:rPr>
              <w:t>0 pkt</w:t>
            </w:r>
          </w:p>
          <w:p w:rsidR="00481F7C" w:rsidRPr="00481F7C" w:rsidRDefault="00481F7C" w:rsidP="00481F7C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481F7C">
              <w:rPr>
                <w:rFonts w:ascii="Arial" w:hAnsi="Arial" w:cs="Arial"/>
                <w:sz w:val="18"/>
                <w:szCs w:val="18"/>
              </w:rPr>
              <w:t xml:space="preserve">Opakowanie częściowo nadaje się do recyklingu tj. od 1% do 89% - </w:t>
            </w:r>
            <w:r w:rsidRPr="00481F7C">
              <w:rPr>
                <w:rFonts w:ascii="Arial" w:hAnsi="Arial" w:cs="Arial"/>
                <w:b/>
                <w:bCs/>
                <w:sz w:val="18"/>
                <w:szCs w:val="18"/>
              </w:rPr>
              <w:t>5 pkt</w:t>
            </w:r>
          </w:p>
          <w:p w:rsidR="00481F7C" w:rsidRDefault="00481F7C" w:rsidP="00481F7C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Opakowanie nadaje się do recyklingu w co najmniej 90% - </w:t>
            </w:r>
            <w:r w:rsidRPr="00481F7C">
              <w:rPr>
                <w:rFonts w:ascii="Arial" w:hAnsi="Arial" w:cs="Arial"/>
                <w:b/>
                <w:bCs/>
                <w:sz w:val="18"/>
                <w:szCs w:val="18"/>
              </w:rPr>
              <w:t>10 pkt</w:t>
            </w:r>
          </w:p>
          <w:p w:rsidR="00481F7C" w:rsidRPr="00481F7C" w:rsidRDefault="00481F7C" w:rsidP="00481F7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4" w:type="dxa"/>
          </w:tcPr>
          <w:p w:rsidR="004F6C81" w:rsidRPr="00481F7C" w:rsidRDefault="004F6C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F6C81" w:rsidRPr="00481F7C" w:rsidRDefault="00481F7C" w:rsidP="004F6C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F7C">
              <w:rPr>
                <w:rFonts w:ascii="Arial" w:hAnsi="Arial" w:cs="Arial"/>
                <w:sz w:val="18"/>
                <w:szCs w:val="18"/>
              </w:rPr>
              <w:t>0-10</w:t>
            </w:r>
          </w:p>
        </w:tc>
      </w:tr>
      <w:tr w:rsidR="00481F7C" w:rsidRPr="00481F7C" w:rsidTr="00481F7C">
        <w:tc>
          <w:tcPr>
            <w:tcW w:w="517" w:type="dxa"/>
          </w:tcPr>
          <w:p w:rsidR="004F6C81" w:rsidRPr="00481F7C" w:rsidRDefault="004F6C81">
            <w:pPr>
              <w:rPr>
                <w:rFonts w:ascii="Arial" w:hAnsi="Arial" w:cs="Arial"/>
                <w:sz w:val="18"/>
                <w:szCs w:val="18"/>
              </w:rPr>
            </w:pPr>
            <w:r w:rsidRPr="00481F7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808" w:type="dxa"/>
          </w:tcPr>
          <w:p w:rsidR="004F6C81" w:rsidRDefault="00481F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Wsparcie techniczne dotyczące napraw, przeglądów po okresie gwarancji przez co najmniej:</w:t>
            </w:r>
          </w:p>
          <w:p w:rsidR="00481F7C" w:rsidRDefault="00481F7C" w:rsidP="00481F7C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gwarantujemy wsparcia po okresie gwarancji – </w:t>
            </w:r>
            <w:r w:rsidRPr="00481F7C">
              <w:rPr>
                <w:rFonts w:ascii="Arial" w:hAnsi="Arial" w:cs="Arial"/>
                <w:b/>
                <w:bCs/>
                <w:sz w:val="18"/>
                <w:szCs w:val="18"/>
              </w:rPr>
              <w:t>0 pkt</w:t>
            </w:r>
          </w:p>
          <w:p w:rsidR="00481F7C" w:rsidRDefault="00481F7C" w:rsidP="00481F7C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 lat – </w:t>
            </w:r>
            <w:r w:rsidRPr="00481F7C">
              <w:rPr>
                <w:rFonts w:ascii="Arial" w:hAnsi="Arial" w:cs="Arial"/>
                <w:b/>
                <w:bCs/>
                <w:sz w:val="18"/>
                <w:szCs w:val="18"/>
              </w:rPr>
              <w:t>5 pkt</w:t>
            </w:r>
          </w:p>
          <w:p w:rsidR="00481F7C" w:rsidRPr="00A60F1B" w:rsidRDefault="00481F7C" w:rsidP="00481F7C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 lat - </w:t>
            </w:r>
            <w:r w:rsidRPr="00481F7C">
              <w:rPr>
                <w:rFonts w:ascii="Arial" w:hAnsi="Arial" w:cs="Arial"/>
                <w:b/>
                <w:bCs/>
                <w:sz w:val="18"/>
                <w:szCs w:val="18"/>
              </w:rPr>
              <w:t>10 pkt</w:t>
            </w:r>
          </w:p>
          <w:p w:rsidR="00A60F1B" w:rsidRPr="00481F7C" w:rsidRDefault="00A60F1B" w:rsidP="00A60F1B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4" w:type="dxa"/>
          </w:tcPr>
          <w:p w:rsidR="004F6C81" w:rsidRPr="00481F7C" w:rsidRDefault="004F6C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F6C81" w:rsidRPr="00481F7C" w:rsidRDefault="00481F7C" w:rsidP="004F6C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F7C">
              <w:rPr>
                <w:rFonts w:ascii="Arial" w:hAnsi="Arial" w:cs="Arial"/>
                <w:sz w:val="18"/>
                <w:szCs w:val="18"/>
              </w:rPr>
              <w:t>0-10</w:t>
            </w:r>
          </w:p>
        </w:tc>
      </w:tr>
      <w:tr w:rsidR="00481F7C" w:rsidRPr="00481F7C" w:rsidTr="00481F7C">
        <w:tc>
          <w:tcPr>
            <w:tcW w:w="517" w:type="dxa"/>
          </w:tcPr>
          <w:p w:rsidR="004F6C81" w:rsidRPr="00481F7C" w:rsidRDefault="004F6C81">
            <w:pPr>
              <w:rPr>
                <w:rFonts w:ascii="Arial" w:hAnsi="Arial" w:cs="Arial"/>
                <w:sz w:val="18"/>
                <w:szCs w:val="18"/>
              </w:rPr>
            </w:pPr>
            <w:r w:rsidRPr="00481F7C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6808" w:type="dxa"/>
          </w:tcPr>
          <w:p w:rsidR="004F6C81" w:rsidRDefault="00481F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Dostępność części zamiennych</w:t>
            </w:r>
            <w:r w:rsidR="00A60F1B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A60F1B" w:rsidRDefault="00A60F1B" w:rsidP="00A60F1B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lata – </w:t>
            </w:r>
            <w:r w:rsidRPr="00481F7C">
              <w:rPr>
                <w:rFonts w:ascii="Arial" w:hAnsi="Arial" w:cs="Arial"/>
                <w:b/>
                <w:bCs/>
                <w:sz w:val="18"/>
                <w:szCs w:val="18"/>
              </w:rPr>
              <w:t>0 pkt</w:t>
            </w:r>
          </w:p>
          <w:p w:rsidR="00A60F1B" w:rsidRDefault="00A60F1B" w:rsidP="00A60F1B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4-9 lat – </w:t>
            </w:r>
            <w:r w:rsidRPr="00A60F1B">
              <w:rPr>
                <w:rFonts w:ascii="Arial" w:hAnsi="Arial" w:cs="Arial"/>
                <w:b/>
                <w:bCs/>
                <w:sz w:val="18"/>
                <w:szCs w:val="18"/>
              </w:rPr>
              <w:t>5 pkt</w:t>
            </w:r>
          </w:p>
          <w:p w:rsidR="00A60F1B" w:rsidRPr="00A60F1B" w:rsidRDefault="00A60F1B" w:rsidP="00A60F1B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 lat i powyżej - </w:t>
            </w:r>
            <w:r w:rsidRPr="00481F7C">
              <w:rPr>
                <w:rFonts w:ascii="Arial" w:hAnsi="Arial" w:cs="Arial"/>
                <w:b/>
                <w:bCs/>
                <w:sz w:val="18"/>
                <w:szCs w:val="18"/>
              </w:rPr>
              <w:t>10 pkt</w:t>
            </w:r>
          </w:p>
          <w:p w:rsidR="00A60F1B" w:rsidRPr="00A60F1B" w:rsidRDefault="00A60F1B" w:rsidP="00A60F1B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4" w:type="dxa"/>
          </w:tcPr>
          <w:p w:rsidR="004F6C81" w:rsidRPr="00481F7C" w:rsidRDefault="004F6C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F6C81" w:rsidRPr="00481F7C" w:rsidRDefault="00481F7C" w:rsidP="004F6C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F7C">
              <w:rPr>
                <w:rFonts w:ascii="Arial" w:hAnsi="Arial" w:cs="Arial"/>
                <w:sz w:val="18"/>
                <w:szCs w:val="18"/>
              </w:rPr>
              <w:t>0-10</w:t>
            </w:r>
          </w:p>
        </w:tc>
      </w:tr>
      <w:tr w:rsidR="007A500F" w:rsidRPr="00481F7C" w:rsidTr="008A2BAF">
        <w:tc>
          <w:tcPr>
            <w:tcW w:w="517" w:type="dxa"/>
            <w:tcBorders>
              <w:bottom w:val="single" w:sz="4" w:space="0" w:color="auto"/>
            </w:tcBorders>
          </w:tcPr>
          <w:p w:rsidR="007A500F" w:rsidRPr="00481F7C" w:rsidRDefault="007A50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</w:p>
        </w:tc>
        <w:tc>
          <w:tcPr>
            <w:tcW w:w="6808" w:type="dxa"/>
            <w:tcBorders>
              <w:bottom w:val="single" w:sz="4" w:space="0" w:color="auto"/>
            </w:tcBorders>
          </w:tcPr>
          <w:p w:rsidR="007A500F" w:rsidRDefault="007A50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Dostawa towaru odbywa się:</w:t>
            </w:r>
          </w:p>
          <w:p w:rsidR="007A500F" w:rsidRDefault="007A500F" w:rsidP="007A500F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Transportem zeroemisyjnym – </w:t>
            </w:r>
            <w:r w:rsidRPr="007A500F">
              <w:rPr>
                <w:rFonts w:ascii="Arial" w:hAnsi="Arial" w:cs="Arial"/>
                <w:b/>
                <w:bCs/>
                <w:sz w:val="18"/>
                <w:szCs w:val="18"/>
              </w:rPr>
              <w:t>10 pkt</w:t>
            </w:r>
          </w:p>
          <w:p w:rsidR="007A500F" w:rsidRDefault="007A500F" w:rsidP="007A500F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Transportem niskoemisyjnym – </w:t>
            </w:r>
            <w:r w:rsidRPr="007A500F">
              <w:rPr>
                <w:rFonts w:ascii="Arial" w:hAnsi="Arial" w:cs="Arial"/>
                <w:b/>
                <w:bCs/>
                <w:sz w:val="18"/>
                <w:szCs w:val="18"/>
              </w:rPr>
              <w:t>5 pkt</w:t>
            </w:r>
          </w:p>
          <w:p w:rsidR="007A500F" w:rsidRPr="00491A3A" w:rsidRDefault="007A500F" w:rsidP="007A500F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Pozostałym transportem – </w:t>
            </w:r>
            <w:r w:rsidRPr="007A500F">
              <w:rPr>
                <w:rFonts w:ascii="Arial" w:hAnsi="Arial" w:cs="Arial"/>
                <w:b/>
                <w:bCs/>
                <w:sz w:val="18"/>
                <w:szCs w:val="18"/>
              </w:rPr>
              <w:t>0 pkt</w:t>
            </w:r>
          </w:p>
          <w:p w:rsidR="00491A3A" w:rsidRPr="007A500F" w:rsidRDefault="00491A3A" w:rsidP="00491A3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:rsidR="007A500F" w:rsidRPr="00481F7C" w:rsidRDefault="007A500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A500F" w:rsidRPr="00481F7C" w:rsidRDefault="007A500F" w:rsidP="004F6C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0 - 10</w:t>
            </w:r>
          </w:p>
        </w:tc>
      </w:tr>
      <w:tr w:rsidR="00A60F1B" w:rsidRPr="00481F7C" w:rsidTr="008A2BAF">
        <w:trPr>
          <w:trHeight w:val="536"/>
        </w:trPr>
        <w:tc>
          <w:tcPr>
            <w:tcW w:w="8789" w:type="dxa"/>
            <w:gridSpan w:val="3"/>
            <w:shd w:val="clear" w:color="auto" w:fill="F2F2F2" w:themeFill="background1" w:themeFillShade="F2"/>
            <w:vAlign w:val="center"/>
          </w:tcPr>
          <w:p w:rsidR="00A60F1B" w:rsidRPr="008A2BAF" w:rsidRDefault="00A60F1B" w:rsidP="00A60F1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2BAF">
              <w:rPr>
                <w:rFonts w:ascii="Arial" w:hAnsi="Arial" w:cs="Arial"/>
                <w:b/>
                <w:bCs/>
                <w:sz w:val="20"/>
                <w:szCs w:val="20"/>
              </w:rPr>
              <w:t>Łączna ilość punktów w kryterium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A60F1B" w:rsidRPr="008A2BAF" w:rsidRDefault="007A500F" w:rsidP="004F6C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2BAF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A60F1B" w:rsidRPr="008A2BAF">
              <w:rPr>
                <w:rFonts w:ascii="Arial" w:hAnsi="Arial" w:cs="Arial"/>
                <w:b/>
                <w:bCs/>
                <w:sz w:val="20"/>
                <w:szCs w:val="20"/>
              </w:rPr>
              <w:t>0 pkt</w:t>
            </w:r>
          </w:p>
        </w:tc>
      </w:tr>
    </w:tbl>
    <w:p w:rsidR="004F6C81" w:rsidRDefault="004F6C81">
      <w:pPr>
        <w:rPr>
          <w:rFonts w:ascii="Arial" w:hAnsi="Arial" w:cs="Arial"/>
          <w:sz w:val="20"/>
          <w:szCs w:val="20"/>
        </w:rPr>
      </w:pPr>
    </w:p>
    <w:p w:rsidR="00A60F1B" w:rsidRDefault="00A60F1B" w:rsidP="008A2BA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kiedy Oferent nie wypełni któregokolwiek z punktów Zamawiający przyjmie,                               że każdorazowo został zaoferowany parametr minimalny, tzn. za który Zamawiający przyznaje zero punktów.</w:t>
      </w:r>
      <w:r w:rsidR="008A2BAF">
        <w:rPr>
          <w:rFonts w:ascii="Arial" w:hAnsi="Arial" w:cs="Arial"/>
          <w:sz w:val="20"/>
          <w:szCs w:val="20"/>
        </w:rPr>
        <w:t xml:space="preserve"> </w:t>
      </w:r>
    </w:p>
    <w:p w:rsidR="008A2BAF" w:rsidRPr="008A2BAF" w:rsidRDefault="008A2BAF" w:rsidP="008A2BAF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A2BAF">
        <w:rPr>
          <w:rFonts w:ascii="Arial" w:hAnsi="Arial" w:cs="Arial"/>
          <w:b/>
          <w:bCs/>
          <w:sz w:val="20"/>
          <w:szCs w:val="20"/>
        </w:rPr>
        <w:t>Deklaracja producenta, dokumentacja techniczna lub karta katalogowa potwierdzająca spełnienie powyższych kryteriów musi być złożona z ofertą – dokument nie podlega uzupełnieniu.</w:t>
      </w:r>
    </w:p>
    <w:p w:rsidR="007F2713" w:rsidRDefault="007F2713" w:rsidP="00A60F1B">
      <w:pPr>
        <w:jc w:val="both"/>
        <w:rPr>
          <w:rFonts w:ascii="Arial" w:hAnsi="Arial" w:cs="Arial"/>
          <w:sz w:val="20"/>
          <w:szCs w:val="20"/>
        </w:rPr>
      </w:pPr>
    </w:p>
    <w:p w:rsidR="00135C04" w:rsidRDefault="00135C04" w:rsidP="00A60F1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3E1684" w:rsidRDefault="003E1684" w:rsidP="00A60F1B">
      <w:pPr>
        <w:jc w:val="both"/>
        <w:rPr>
          <w:rFonts w:ascii="Arial" w:hAnsi="Arial" w:cs="Arial"/>
          <w:sz w:val="20"/>
          <w:szCs w:val="20"/>
        </w:rPr>
      </w:pPr>
    </w:p>
    <w:p w:rsidR="00B1267E" w:rsidRDefault="00B1267E" w:rsidP="00A60F1B">
      <w:pPr>
        <w:jc w:val="both"/>
        <w:rPr>
          <w:rFonts w:ascii="Arial" w:hAnsi="Arial" w:cs="Arial"/>
          <w:sz w:val="20"/>
          <w:szCs w:val="20"/>
        </w:rPr>
      </w:pPr>
    </w:p>
    <w:p w:rsidR="00B1267E" w:rsidRDefault="00B1267E" w:rsidP="00A60F1B">
      <w:pPr>
        <w:jc w:val="both"/>
        <w:rPr>
          <w:rFonts w:ascii="Arial" w:hAnsi="Arial" w:cs="Arial"/>
          <w:sz w:val="20"/>
          <w:szCs w:val="20"/>
        </w:rPr>
      </w:pPr>
    </w:p>
    <w:p w:rsidR="00B1267E" w:rsidRDefault="00B1267E" w:rsidP="00B1267E">
      <w:pPr>
        <w:pStyle w:val="Jasnasiatkaakcent31"/>
        <w:spacing w:after="0" w:line="264" w:lineRule="auto"/>
        <w:jc w:val="both"/>
        <w:rPr>
          <w:rFonts w:ascii="Arial" w:hAnsi="Arial" w:cs="Arial"/>
        </w:rPr>
      </w:pPr>
    </w:p>
    <w:p w:rsidR="00B1267E" w:rsidRPr="00BB67C2" w:rsidRDefault="00B1267E" w:rsidP="00B1267E">
      <w:pPr>
        <w:ind w:left="4956" w:firstLine="708"/>
        <w:rPr>
          <w:rFonts w:ascii="Arial" w:hAnsi="Arial" w:cs="Arial"/>
          <w:sz w:val="20"/>
          <w:szCs w:val="20"/>
        </w:rPr>
      </w:pPr>
      <w:r w:rsidRPr="00BB67C2">
        <w:rPr>
          <w:rFonts w:ascii="Arial" w:hAnsi="Arial" w:cs="Arial"/>
          <w:sz w:val="20"/>
          <w:szCs w:val="20"/>
        </w:rPr>
        <w:t>……………………………………..</w:t>
      </w:r>
    </w:p>
    <w:p w:rsidR="00B1267E" w:rsidRPr="00FB70E5" w:rsidRDefault="00B1267E" w:rsidP="00B1267E">
      <w:pPr>
        <w:spacing w:line="360" w:lineRule="auto"/>
        <w:ind w:firstLine="708"/>
        <w:jc w:val="center"/>
        <w:rPr>
          <w:rFonts w:ascii="Arial" w:hAnsi="Arial" w:cs="Arial"/>
          <w:sz w:val="20"/>
          <w:szCs w:val="20"/>
        </w:rPr>
      </w:pPr>
      <w:r w:rsidRPr="00BB67C2">
        <w:rPr>
          <w:rFonts w:ascii="Arial" w:hAnsi="Arial" w:cs="Arial"/>
          <w:sz w:val="20"/>
          <w:szCs w:val="20"/>
        </w:rPr>
        <w:t xml:space="preserve"> </w:t>
      </w:r>
      <w:r w:rsidRPr="00BB67C2">
        <w:rPr>
          <w:rFonts w:ascii="Arial" w:hAnsi="Arial" w:cs="Arial"/>
          <w:sz w:val="20"/>
          <w:szCs w:val="20"/>
        </w:rPr>
        <w:tab/>
      </w:r>
      <w:r w:rsidRPr="00BB67C2">
        <w:rPr>
          <w:rFonts w:ascii="Arial" w:hAnsi="Arial" w:cs="Arial"/>
          <w:sz w:val="20"/>
          <w:szCs w:val="20"/>
        </w:rPr>
        <w:tab/>
      </w:r>
      <w:r w:rsidRPr="00BB67C2">
        <w:rPr>
          <w:rFonts w:ascii="Arial" w:hAnsi="Arial" w:cs="Arial"/>
          <w:sz w:val="20"/>
          <w:szCs w:val="20"/>
        </w:rPr>
        <w:tab/>
      </w:r>
      <w:r w:rsidRPr="00BB67C2">
        <w:rPr>
          <w:rFonts w:ascii="Arial" w:hAnsi="Arial" w:cs="Arial"/>
          <w:sz w:val="20"/>
          <w:szCs w:val="20"/>
        </w:rPr>
        <w:tab/>
      </w:r>
      <w:r w:rsidRPr="00BB67C2">
        <w:rPr>
          <w:rFonts w:ascii="Arial" w:hAnsi="Arial" w:cs="Arial"/>
          <w:sz w:val="20"/>
          <w:szCs w:val="20"/>
        </w:rPr>
        <w:tab/>
      </w:r>
      <w:r w:rsidRPr="00BB67C2">
        <w:rPr>
          <w:rFonts w:ascii="Arial" w:hAnsi="Arial" w:cs="Arial"/>
          <w:sz w:val="20"/>
          <w:szCs w:val="20"/>
        </w:rPr>
        <w:tab/>
      </w:r>
      <w:r w:rsidRPr="00745A51">
        <w:rPr>
          <w:rFonts w:ascii="Arial" w:hAnsi="Arial" w:cs="Arial"/>
          <w:sz w:val="16"/>
          <w:szCs w:val="16"/>
        </w:rPr>
        <w:t xml:space="preserve">      </w:t>
      </w:r>
      <w:r>
        <w:rPr>
          <w:rFonts w:ascii="Arial" w:hAnsi="Arial" w:cs="Arial"/>
          <w:sz w:val="16"/>
          <w:szCs w:val="16"/>
        </w:rPr>
        <w:t>d</w:t>
      </w:r>
      <w:r w:rsidRPr="00745A51">
        <w:rPr>
          <w:rFonts w:ascii="Arial" w:hAnsi="Arial" w:cs="Arial"/>
          <w:sz w:val="16"/>
          <w:szCs w:val="16"/>
        </w:rPr>
        <w:t xml:space="preserve">ata i </w:t>
      </w:r>
      <w:r>
        <w:rPr>
          <w:rFonts w:ascii="Arial" w:hAnsi="Arial" w:cs="Arial"/>
          <w:sz w:val="16"/>
          <w:szCs w:val="16"/>
        </w:rPr>
        <w:t>p</w:t>
      </w:r>
      <w:r w:rsidRPr="00745A51">
        <w:rPr>
          <w:rFonts w:ascii="Arial" w:hAnsi="Arial" w:cs="Arial"/>
          <w:sz w:val="16"/>
          <w:szCs w:val="16"/>
        </w:rPr>
        <w:t>odpis</w:t>
      </w:r>
      <w:r w:rsidRPr="001C2BBA">
        <w:rPr>
          <w:rFonts w:ascii="Arial" w:hAnsi="Arial" w:cs="Arial"/>
          <w:sz w:val="16"/>
          <w:szCs w:val="16"/>
        </w:rPr>
        <w:t xml:space="preserve"> osób/ oso</w:t>
      </w:r>
      <w:r>
        <w:rPr>
          <w:rFonts w:ascii="Arial" w:hAnsi="Arial" w:cs="Arial"/>
          <w:sz w:val="16"/>
          <w:szCs w:val="16"/>
        </w:rPr>
        <w:t xml:space="preserve">by </w:t>
      </w:r>
      <w:r w:rsidRPr="001C2BBA">
        <w:rPr>
          <w:rFonts w:ascii="Arial" w:hAnsi="Arial" w:cs="Arial"/>
          <w:sz w:val="16"/>
          <w:szCs w:val="16"/>
        </w:rPr>
        <w:t>upoważnionej</w:t>
      </w:r>
    </w:p>
    <w:p w:rsidR="003E1684" w:rsidRPr="00A60F1B" w:rsidRDefault="003E1684" w:rsidP="00A60F1B">
      <w:pPr>
        <w:jc w:val="both"/>
        <w:rPr>
          <w:rFonts w:ascii="Arial" w:hAnsi="Arial" w:cs="Arial"/>
          <w:sz w:val="20"/>
          <w:szCs w:val="20"/>
        </w:rPr>
      </w:pPr>
    </w:p>
    <w:sectPr w:rsidR="003E1684" w:rsidRPr="00A60F1B" w:rsidSect="00491A3A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470D1" w:rsidRDefault="001470D1" w:rsidP="00B1267E">
      <w:r>
        <w:separator/>
      </w:r>
    </w:p>
  </w:endnote>
  <w:endnote w:type="continuationSeparator" w:id="0">
    <w:p w:rsidR="001470D1" w:rsidRDefault="001470D1" w:rsidP="00B12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470D1" w:rsidRDefault="001470D1" w:rsidP="00B1267E">
      <w:r>
        <w:separator/>
      </w:r>
    </w:p>
  </w:footnote>
  <w:footnote w:type="continuationSeparator" w:id="0">
    <w:p w:rsidR="001470D1" w:rsidRDefault="001470D1" w:rsidP="00B12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93C90" w:rsidRDefault="00893C90">
    <w:pPr>
      <w:pStyle w:val="Nagwek"/>
    </w:pPr>
    <w:r>
      <w:rPr>
        <w:rFonts w:cs="Arial"/>
        <w:noProof/>
        <w:lang w:eastAsia="pl-PL"/>
      </w:rPr>
      <w:drawing>
        <wp:inline distT="0" distB="0" distL="0" distR="0" wp14:anchorId="39499623" wp14:editId="57118F82">
          <wp:extent cx="5755123" cy="420660"/>
          <wp:effectExtent l="0" t="0" r="0" b="0"/>
          <wp:docPr id="391374656" name="Obraz 391374656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 title="Zestaw logotypów FE SL 2021-2027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mblemat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93C90" w:rsidRDefault="00893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555DE"/>
    <w:multiLevelType w:val="hybridMultilevel"/>
    <w:tmpl w:val="CCB4B83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7B64D4"/>
    <w:multiLevelType w:val="hybridMultilevel"/>
    <w:tmpl w:val="DE1EA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91785"/>
    <w:multiLevelType w:val="hybridMultilevel"/>
    <w:tmpl w:val="3EF249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771648"/>
    <w:multiLevelType w:val="hybridMultilevel"/>
    <w:tmpl w:val="A8CE66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4236DB"/>
    <w:multiLevelType w:val="hybridMultilevel"/>
    <w:tmpl w:val="FCEC81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865F9"/>
    <w:multiLevelType w:val="hybridMultilevel"/>
    <w:tmpl w:val="E9BC65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007">
    <w:abstractNumId w:val="5"/>
  </w:num>
  <w:num w:numId="2" w16cid:durableId="1911771968">
    <w:abstractNumId w:val="4"/>
  </w:num>
  <w:num w:numId="3" w16cid:durableId="219638746">
    <w:abstractNumId w:val="0"/>
  </w:num>
  <w:num w:numId="4" w16cid:durableId="1384139198">
    <w:abstractNumId w:val="3"/>
  </w:num>
  <w:num w:numId="5" w16cid:durableId="408305373">
    <w:abstractNumId w:val="1"/>
  </w:num>
  <w:num w:numId="6" w16cid:durableId="7519759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C81"/>
    <w:rsid w:val="00135C04"/>
    <w:rsid w:val="001470D1"/>
    <w:rsid w:val="003A05E8"/>
    <w:rsid w:val="003A2B5A"/>
    <w:rsid w:val="003E1684"/>
    <w:rsid w:val="00403137"/>
    <w:rsid w:val="00481F7C"/>
    <w:rsid w:val="004916AE"/>
    <w:rsid w:val="00491A3A"/>
    <w:rsid w:val="004C3647"/>
    <w:rsid w:val="004F6C81"/>
    <w:rsid w:val="006317A5"/>
    <w:rsid w:val="007038FB"/>
    <w:rsid w:val="007A500F"/>
    <w:rsid w:val="007B4EB3"/>
    <w:rsid w:val="007E0B50"/>
    <w:rsid w:val="007F2713"/>
    <w:rsid w:val="00893C90"/>
    <w:rsid w:val="008A2BAF"/>
    <w:rsid w:val="00A4294E"/>
    <w:rsid w:val="00A60F1B"/>
    <w:rsid w:val="00A73977"/>
    <w:rsid w:val="00B1267E"/>
    <w:rsid w:val="00C96A2B"/>
    <w:rsid w:val="00F4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8F04E"/>
  <w15:chartTrackingRefBased/>
  <w15:docId w15:val="{0E6B5F6F-7BB3-804A-8D50-E048FFB2A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F6C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F6C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126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267E"/>
  </w:style>
  <w:style w:type="paragraph" w:styleId="Stopka">
    <w:name w:val="footer"/>
    <w:basedOn w:val="Normalny"/>
    <w:link w:val="StopkaZnak"/>
    <w:uiPriority w:val="99"/>
    <w:unhideWhenUsed/>
    <w:rsid w:val="00B126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267E"/>
  </w:style>
  <w:style w:type="paragraph" w:customStyle="1" w:styleId="Jasnasiatkaakcent31">
    <w:name w:val="Jasna siatka — akcent 31"/>
    <w:basedOn w:val="Normalny"/>
    <w:link w:val="Jasnasiatkaakcent3Znak"/>
    <w:uiPriority w:val="99"/>
    <w:rsid w:val="00B1267E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Jasnasiatkaakcent3Znak">
    <w:name w:val="Jasna siatka — akcent 3 Znak"/>
    <w:link w:val="Jasnasiatkaakcent31"/>
    <w:uiPriority w:val="99"/>
    <w:locked/>
    <w:rsid w:val="00B1267E"/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Knapik</dc:creator>
  <cp:keywords/>
  <dc:description/>
  <cp:lastModifiedBy>Michal Knapik</cp:lastModifiedBy>
  <cp:revision>2</cp:revision>
  <dcterms:created xsi:type="dcterms:W3CDTF">2025-10-31T07:36:00Z</dcterms:created>
  <dcterms:modified xsi:type="dcterms:W3CDTF">2025-10-31T07:36:00Z</dcterms:modified>
</cp:coreProperties>
</file>